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djgboq8y6w01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Federal do Rio de Janeiro</w:t>
      </w:r>
    </w:p>
    <w:p w:rsidR="00000000" w:rsidDel="00000000" w:rsidP="00000000" w:rsidRDefault="00000000" w:rsidRPr="00000000" w14:paraId="00000002">
      <w:pPr>
        <w:widowControl w:val="0"/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Faculdade de Medicina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FALSO BOCIO  E  CARCINOMA DA TIREOIDE</w:t>
      </w:r>
    </w:p>
    <w:p w:rsidR="00000000" w:rsidDel="00000000" w:rsidP="00000000" w:rsidRDefault="00000000" w:rsidRPr="00000000" w14:paraId="00000009">
      <w:pPr>
        <w:ind w:firstLine="708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08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KARINE SANTOS DE FREITAS </w:t>
      </w:r>
    </w:p>
    <w:p w:rsidR="00000000" w:rsidDel="00000000" w:rsidP="00000000" w:rsidRDefault="00000000" w:rsidRPr="00000000" w14:paraId="0000000D">
      <w:pPr>
        <w:widowControl w:val="0"/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PEDRO HENRIQUE ESTEVES GONÇALVES</w:t>
      </w:r>
    </w:p>
    <w:p w:rsidR="00000000" w:rsidDel="00000000" w:rsidP="00000000" w:rsidRDefault="00000000" w:rsidRPr="00000000" w14:paraId="0000000E">
      <w:pPr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Orientador: Prof(ª). Dr(ª): Manuel Domingos da Cruz Gonçalves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Rio de Janeiro</w:t>
      </w:r>
    </w:p>
    <w:p w:rsidR="00000000" w:rsidDel="00000000" w:rsidP="00000000" w:rsidRDefault="00000000" w:rsidRPr="00000000" w14:paraId="00000020">
      <w:pPr>
        <w:widowControl w:val="0"/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RESUMO :  </w:t>
      </w:r>
    </w:p>
    <w:p w:rsidR="00000000" w:rsidDel="00000000" w:rsidP="00000000" w:rsidRDefault="00000000" w:rsidRPr="00000000" w14:paraId="00000022">
      <w:pPr>
        <w:widowControl w:val="0"/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bócio coloide é uma doença benigna da tireoide, tem evolução lenta e pode alcançar grandes volumes. No  presente trabalho  relatamos o caso de um paciente idoso, com história de bócio de mais de  50 anos de evolução.</w:t>
      </w:r>
    </w:p>
    <w:p w:rsidR="00000000" w:rsidDel="00000000" w:rsidP="00000000" w:rsidRDefault="00000000" w:rsidRPr="00000000" w14:paraId="00000024">
      <w:pPr>
        <w:widowControl w:val="0"/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Paciente masculino, 85 anos, europeu, psicólogo, bom estado geral negando comorbidades,com história de bócio de longa evolução. Fez no início tratamento com iodo oral,  abandonou seguimento e nunca realizou investigação. Incomodado esteticamente com o volume do “bócio”, ele deixou a barba crescer, passou a usar camisas de gola alta e paletó, para tentar escondê-la. No exame físico, palpava– se uma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tumoração mole, indolor, aderida aos planos profundos e imóvel com a deglutição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.A tumografia computadorizada (TC)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mostrou  uma tumoração  de partes moles, de aspecto  lipomatoso, medindo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 9x6cm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na região anterior do p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escoço,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tireoide norma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e linfonodos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aspecto normal. 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ultrassonografia (USG)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revelou também um nódulo de 1,5 cm no lobo esquerdo da tireoide, com sinais suspeitos de malignidade.A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punção aspirativa por agulha fina (PAAF)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diagnosticou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carcinoma papilífero.</w:t>
      </w:r>
    </w:p>
    <w:p w:rsidR="00000000" w:rsidDel="00000000" w:rsidP="00000000" w:rsidRDefault="00000000" w:rsidRPr="00000000" w14:paraId="00000025">
      <w:pPr>
        <w:widowControl w:val="0"/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Na cirurgia, ressecou-se um volumoso lipoma sub-platismal com cerca de 10cm de diâmetro bem encapsulado, mole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 sem invasão aos tecidos vizinhos Realizou-se então no mesmo ato cirúgico uma tireoidectomia total e ressecção profilática de linfonodos de cadeia central.O exame histopatológico final revelou que a massa cervical era um  lipoma de 9,5cm, e na tireoide  confirmou ser carrcinoma  papilífero sem invasão local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linfonodos negativos para malignidade. Pela idade foi indicado e foi submetido a iodoradioterapia ablativa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26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Este caso é notável, porque durante muitos anos o paciente achava possuir um bócio e como era assintomático não procurou tratamento.Quando decidiu operar devido ao tamanho do “falso bócio”, a TC realizada no pré-operatório revelou que na verdade era um volumoso tumor lipomatoso de partes moles.É importante observar, que embora a TC tenha indicado que a tireoide era normal, foi fundamental a realização da USG, porque ela revelou um pequeno nódulo,cuja investigação revelou ser carcinoma.O carcinoma da tireoide em homens e especialmente em idosos é mais agressivo, e foi importante fazer esse diagnóstico, porque possibilitou a realização da tireoidectomia no mesmo ato da ressecção do tumor cervical.Embora o tumor fosse pequeno e com linfonodos negativos, a iodoterapia foi indicada,pois o paciente foi enquadrado no grupo de alto risco devido a idade.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A041E"/>
    <w:pPr>
      <w:spacing w:line="256" w:lineRule="auto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8A041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hiPxSbM07ppENnBvGQzW2oy0dg==">AMUW2mUnHgxKtqaJS6wIE5yKK+5/CD/CNxU8lNuiWC0XjbiTIYAgqUUdVr6XqDRQzSTuy2yyyL49R25WqxlCq+lB2QWqYPnAl2NbV3RLRzG1dav1mkPxtTmvqEy+Xp2hXfKXp6g5RRXj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2020-08-27T03:15:00Z</dcterms:created>
  <dc:creator>Manuel Domingos</dc:creator>
</cp:coreProperties>
</file>