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82965" w:rsidRDefault="009F39CA">
      <w:pPr>
        <w:spacing w:after="0" w:line="240" w:lineRule="auto"/>
        <w:ind w:right="-55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Lesão </w:t>
      </w:r>
      <w:r>
        <w:rPr>
          <w:rFonts w:ascii="Arial" w:eastAsia="Arial" w:hAnsi="Arial" w:cs="Arial"/>
          <w:b/>
          <w:sz w:val="20"/>
          <w:szCs w:val="20"/>
        </w:rPr>
        <w:t>anal por chifrada de touro</w:t>
      </w:r>
      <w:r>
        <w:rPr>
          <w:rFonts w:ascii="Arial" w:eastAsia="Arial" w:hAnsi="Arial" w:cs="Arial"/>
          <w:b/>
          <w:color w:val="000000"/>
          <w:sz w:val="20"/>
          <w:szCs w:val="20"/>
        </w:rPr>
        <w:t>: relato de caso</w:t>
      </w:r>
    </w:p>
    <w:p w14:paraId="00000002" w14:textId="77777777" w:rsidR="00F82965" w:rsidRDefault="00F82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0"/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77777777" w:rsidR="00F82965" w:rsidRDefault="00F82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04" w14:textId="77777777" w:rsidR="00F82965" w:rsidRDefault="009F3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Palavras-chave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trauma, </w:t>
      </w:r>
      <w:r>
        <w:rPr>
          <w:rFonts w:ascii="Arial" w:eastAsia="Arial" w:hAnsi="Arial" w:cs="Arial"/>
          <w:sz w:val="20"/>
          <w:szCs w:val="20"/>
        </w:rPr>
        <w:t>lesão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anal,</w:t>
      </w:r>
      <w:r>
        <w:rPr>
          <w:rFonts w:ascii="Arial" w:eastAsia="Arial" w:hAnsi="Arial" w:cs="Arial"/>
          <w:sz w:val="20"/>
          <w:szCs w:val="20"/>
        </w:rPr>
        <w:t xml:space="preserve"> chifrada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5" w14:textId="77777777" w:rsidR="00F82965" w:rsidRDefault="00F82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0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4FAD3D48" w:rsidR="00F82965" w:rsidRDefault="009F3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Introdução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O canal anal pode ser o sítio de lesões </w:t>
      </w:r>
      <w:r>
        <w:rPr>
          <w:rFonts w:ascii="Arial" w:eastAsia="Arial" w:hAnsi="Arial" w:cs="Arial"/>
          <w:sz w:val="20"/>
          <w:szCs w:val="20"/>
        </w:rPr>
        <w:t>incomuns, mórbidas e com risco de infecção grave, potencialmente fatal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Estas lesões podem interferir negativamente na qualidade de vida dois pacientes, sobretudo quando há perda da função esfincteriana e necessidade de colostomia definitiva. O traumatismo por chifrada de boi é incomum, com predominância em áreas rurais na </w:t>
      </w:r>
      <w:proofErr w:type="gramStart"/>
      <w:r>
        <w:rPr>
          <w:rFonts w:ascii="Arial" w:eastAsia="Arial" w:hAnsi="Arial" w:cs="Arial"/>
          <w:sz w:val="20"/>
          <w:szCs w:val="20"/>
        </w:rPr>
        <w:t>américa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latina, Índia e Espanha, acometendo o abdome e o períneo na maioria dos casos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Relato de Caso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J.R.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F, masculino, 26 anos, solteiro, natural e procedente de Sobral-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vaqueiro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color w:val="000000"/>
          <w:sz w:val="20"/>
          <w:szCs w:val="20"/>
        </w:rPr>
        <w:t>eu entrada n</w:t>
      </w:r>
      <w:r>
        <w:rPr>
          <w:rFonts w:ascii="Arial" w:eastAsia="Arial" w:hAnsi="Arial" w:cs="Arial"/>
          <w:sz w:val="20"/>
          <w:szCs w:val="20"/>
        </w:rPr>
        <w:t>o Departamento de Emergência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 dia 26/04/2018 com lesão perfuro-contusa extensa em região anal em decorrência de “chifrada de animal”. Apresentando dor local intensa, com perda da anatomia anal (extensa laceração anal e perianal), com esgarçamento de </w:t>
      </w:r>
      <w:r>
        <w:rPr>
          <w:rFonts w:ascii="Arial" w:eastAsia="Arial" w:hAnsi="Arial" w:cs="Arial"/>
          <w:sz w:val="20"/>
          <w:szCs w:val="20"/>
        </w:rPr>
        <w:t>aproximadamente 45%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esfíncter anal póstero-lateral esquerdo e da musculatura do assoalho pélvico até o cóccix, com tecido desvitalizado e sangramento moderado</w:t>
      </w:r>
      <w:r>
        <w:rPr>
          <w:rFonts w:ascii="Arial" w:eastAsia="Arial" w:hAnsi="Arial" w:cs="Arial"/>
          <w:sz w:val="20"/>
          <w:szCs w:val="20"/>
        </w:rPr>
        <w:t>. Manteve estabilidade hemodinâmica durante atendimento inicial,</w:t>
      </w:r>
      <w:bookmarkStart w:id="1" w:name="_GoBack"/>
      <w:bookmarkEnd w:id="1"/>
      <w:r w:rsidR="0050508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encaminhado ao centro cirúrgico para realização de colostomia </w:t>
      </w:r>
      <w:r>
        <w:rPr>
          <w:rFonts w:ascii="Arial" w:eastAsia="Arial" w:hAnsi="Arial" w:cs="Arial"/>
          <w:sz w:val="20"/>
          <w:szCs w:val="20"/>
        </w:rPr>
        <w:t>em alça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esfincteroplastia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anal.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Discussão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Acidentes perfurantes provocados por animais </w:t>
      </w:r>
      <w:r>
        <w:rPr>
          <w:rFonts w:ascii="Arial" w:eastAsia="Arial" w:hAnsi="Arial" w:cs="Arial"/>
          <w:sz w:val="20"/>
          <w:szCs w:val="20"/>
        </w:rPr>
        <w:t>são incomuns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r>
        <w:rPr>
          <w:rFonts w:ascii="Arial" w:eastAsia="Arial" w:hAnsi="Arial" w:cs="Arial"/>
          <w:sz w:val="20"/>
          <w:szCs w:val="20"/>
        </w:rPr>
        <w:t>mundo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sendo de maior prevalência em países onde é comum o </w:t>
      </w:r>
      <w:r w:rsidR="0050508A">
        <w:rPr>
          <w:rFonts w:ascii="Arial" w:eastAsia="Arial" w:hAnsi="Arial" w:cs="Arial"/>
          <w:sz w:val="20"/>
          <w:szCs w:val="20"/>
        </w:rPr>
        <w:t>espe</w:t>
      </w:r>
      <w:r>
        <w:rPr>
          <w:rFonts w:ascii="Arial" w:eastAsia="Arial" w:hAnsi="Arial" w:cs="Arial"/>
          <w:sz w:val="20"/>
          <w:szCs w:val="20"/>
        </w:rPr>
        <w:t>táculo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 touros, como no México e Espanha ou onde tais animais, como por exemplo a vaca, são considerados sagrados, com é o caso da Índia.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Conclusão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As lesões </w:t>
      </w:r>
      <w:r>
        <w:rPr>
          <w:rFonts w:ascii="Arial" w:eastAsia="Arial" w:hAnsi="Arial" w:cs="Arial"/>
          <w:sz w:val="20"/>
          <w:szCs w:val="20"/>
        </w:rPr>
        <w:t>anais podem apresentar uma ampla variedade de padrões que exigem uma avaliação diagnóstica e tratamentos precisos. O conhecimento do cirurgião para a correta avaliação da anatomia local e classificação da extensão é necessário para a tomada da melhor conduta caso a caso.</w:t>
      </w:r>
    </w:p>
    <w:sectPr w:rsidR="00F82965">
      <w:headerReference w:type="default" r:id="rId7"/>
      <w:pgSz w:w="11906" w:h="16838"/>
      <w:pgMar w:top="1740" w:right="1701" w:bottom="1417" w:left="1701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DDF7" w14:textId="77777777" w:rsidR="000075B2" w:rsidRDefault="000075B2">
      <w:pPr>
        <w:spacing w:after="0" w:line="240" w:lineRule="auto"/>
      </w:pPr>
      <w:r>
        <w:separator/>
      </w:r>
    </w:p>
  </w:endnote>
  <w:endnote w:type="continuationSeparator" w:id="0">
    <w:p w14:paraId="05DD5526" w14:textId="77777777" w:rsidR="000075B2" w:rsidRDefault="0000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C9CCD" w14:textId="77777777" w:rsidR="000075B2" w:rsidRDefault="000075B2">
      <w:pPr>
        <w:spacing w:after="0" w:line="240" w:lineRule="auto"/>
      </w:pPr>
      <w:r>
        <w:separator/>
      </w:r>
    </w:p>
  </w:footnote>
  <w:footnote w:type="continuationSeparator" w:id="0">
    <w:p w14:paraId="3E6DDF7C" w14:textId="77777777" w:rsidR="000075B2" w:rsidRDefault="0000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7" w14:textId="77777777" w:rsidR="00F82965" w:rsidRDefault="00F829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2965"/>
    <w:rsid w:val="000075B2"/>
    <w:rsid w:val="0050508A"/>
    <w:rsid w:val="00803B3A"/>
    <w:rsid w:val="009F39CA"/>
    <w:rsid w:val="00F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José</dc:creator>
  <cp:lastModifiedBy>Anderson José</cp:lastModifiedBy>
  <cp:revision>3</cp:revision>
  <dcterms:created xsi:type="dcterms:W3CDTF">2019-06-04T23:11:00Z</dcterms:created>
  <dcterms:modified xsi:type="dcterms:W3CDTF">2019-10-17T00:39:00Z</dcterms:modified>
</cp:coreProperties>
</file>